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B0571" w:rsidP="007E77D2" w:rsidRDefault="00A360BE" w14:paraId="0C820BE1" w14:textId="77777777">
      <w:pPr>
        <w:spacing w:line="240" w:lineRule="auto"/>
        <w:rPr>
          <w:b/>
          <w:sz w:val="32"/>
          <w:szCs w:val="32"/>
        </w:rPr>
      </w:pPr>
      <w:bookmarkStart w:name="_Hlk99743635" w:id="0"/>
      <w:bookmarkEnd w:id="0"/>
      <w:r>
        <w:rPr>
          <w:b/>
          <w:sz w:val="32"/>
          <w:szCs w:val="32"/>
        </w:rPr>
        <w:t xml:space="preserve">AAUW Community Hub </w:t>
      </w:r>
      <w:r w:rsidR="00D63160">
        <w:rPr>
          <w:b/>
          <w:sz w:val="32"/>
          <w:szCs w:val="32"/>
        </w:rPr>
        <w:t>How to Self-</w:t>
      </w:r>
      <w:r w:rsidR="002B0571">
        <w:rPr>
          <w:b/>
          <w:sz w:val="32"/>
          <w:szCs w:val="32"/>
        </w:rPr>
        <w:t>Renew for Existing Member</w:t>
      </w:r>
      <w:r w:rsidR="00D63160">
        <w:rPr>
          <w:b/>
          <w:sz w:val="32"/>
          <w:szCs w:val="32"/>
        </w:rPr>
        <w:t>s</w:t>
      </w:r>
    </w:p>
    <w:p w:rsidR="00985297" w:rsidP="007E77D2" w:rsidRDefault="00C3043A" w14:paraId="740E729B" w14:textId="77777777">
      <w:pPr>
        <w:spacing w:line="240" w:lineRule="auto"/>
      </w:pPr>
      <w:r>
        <w:rPr>
          <w:sz w:val="20"/>
          <w:szCs w:val="20"/>
        </w:rPr>
        <w:t xml:space="preserve">The </w:t>
      </w:r>
      <w:r w:rsidRPr="00C3043A" w:rsidR="006F752D">
        <w:rPr>
          <w:sz w:val="20"/>
          <w:szCs w:val="20"/>
        </w:rPr>
        <w:t xml:space="preserve">Community Hub </w:t>
      </w:r>
      <w:r w:rsidRPr="00C3043A" w:rsidR="00985297">
        <w:rPr>
          <w:sz w:val="20"/>
          <w:szCs w:val="20"/>
        </w:rPr>
        <w:t xml:space="preserve">allows </w:t>
      </w:r>
      <w:r>
        <w:rPr>
          <w:sz w:val="20"/>
          <w:szCs w:val="20"/>
        </w:rPr>
        <w:t xml:space="preserve">existing </w:t>
      </w:r>
      <w:r w:rsidRPr="00C3043A" w:rsidR="00F94102">
        <w:rPr>
          <w:sz w:val="20"/>
          <w:szCs w:val="20"/>
        </w:rPr>
        <w:t xml:space="preserve">members to </w:t>
      </w:r>
      <w:r>
        <w:rPr>
          <w:sz w:val="20"/>
          <w:szCs w:val="20"/>
        </w:rPr>
        <w:t xml:space="preserve">log in </w:t>
      </w:r>
      <w:r w:rsidRPr="00C3043A" w:rsidR="002B0571">
        <w:rPr>
          <w:sz w:val="20"/>
          <w:szCs w:val="20"/>
        </w:rPr>
        <w:t xml:space="preserve">and renew </w:t>
      </w:r>
      <w:r>
        <w:rPr>
          <w:sz w:val="20"/>
          <w:szCs w:val="20"/>
        </w:rPr>
        <w:t>their membership and donate.</w:t>
      </w:r>
    </w:p>
    <w:p w:rsidR="009C0A94" w:rsidP="009C0A94" w:rsidRDefault="009C0A94" w14:paraId="694F8EAB" w14:textId="77777777">
      <w:pPr>
        <w:spacing w:line="240" w:lineRule="auto"/>
      </w:pPr>
      <w:r>
        <w:t xml:space="preserve">Login to your </w:t>
      </w:r>
      <w:r w:rsidRPr="009C0A94">
        <w:rPr>
          <w:b/>
          <w:color w:val="C00000"/>
        </w:rPr>
        <w:t>Personal Snapshot</w:t>
      </w:r>
      <w:r w:rsidRPr="009C0A94">
        <w:rPr>
          <w:color w:val="C00000"/>
        </w:rPr>
        <w:t xml:space="preserve"> </w:t>
      </w:r>
      <w:r>
        <w:t>one of two ways.</w:t>
      </w:r>
    </w:p>
    <w:p w:rsidR="00BC083F" w:rsidP="00BC083F" w:rsidRDefault="00BC083F" w14:paraId="2C211D00" w14:textId="77777777">
      <w:pPr>
        <w:pStyle w:val="ListParagraph"/>
        <w:numPr>
          <w:ilvl w:val="0"/>
          <w:numId w:val="1"/>
        </w:numPr>
        <w:spacing w:line="240" w:lineRule="auto"/>
      </w:pPr>
      <w:r>
        <w:t xml:space="preserve">From the AAUW homepage click </w:t>
      </w:r>
      <w:r w:rsidRPr="00ED1F04">
        <w:rPr>
          <w:b/>
        </w:rPr>
        <w:t>Log In</w:t>
      </w:r>
      <w:r>
        <w:t xml:space="preserve"> in the upper right corner </w:t>
      </w:r>
    </w:p>
    <w:p w:rsidR="00BC083F" w:rsidP="00BC083F" w:rsidRDefault="00BC083F" w14:paraId="0D624B8A" w14:textId="77777777">
      <w:pPr>
        <w:pStyle w:val="ListParagraph"/>
        <w:spacing w:line="240" w:lineRule="auto"/>
      </w:pPr>
      <w:r w:rsidR="00BC083F">
        <w:drawing>
          <wp:inline wp14:editId="1BC00E31" wp14:anchorId="70F2366B">
            <wp:extent cx="5953125" cy="601673"/>
            <wp:effectExtent l="0" t="0" r="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9e3df0098f945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53125" cy="60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3F" w:rsidP="00BC083F" w:rsidRDefault="00BC083F" w14:paraId="74EB3EAF" w14:textId="77777777">
      <w:pPr>
        <w:pStyle w:val="ListParagraph"/>
        <w:numPr>
          <w:ilvl w:val="0"/>
          <w:numId w:val="1"/>
        </w:numPr>
        <w:spacing w:line="240" w:lineRule="auto"/>
      </w:pPr>
      <w:r>
        <w:t>or</w:t>
      </w:r>
      <w:r w:rsidRPr="001911FC">
        <w:t xml:space="preserve"> </w:t>
      </w:r>
      <w:r>
        <w:t xml:space="preserve">go to </w:t>
      </w:r>
      <w:hyperlink w:history="1" r:id="rId11">
        <w:r>
          <w:rPr>
            <w:rStyle w:val="Hyperlink"/>
          </w:rPr>
          <w:t>my.aauw.org</w:t>
        </w:r>
      </w:hyperlink>
      <w:r>
        <w:t xml:space="preserve"> </w:t>
      </w:r>
    </w:p>
    <w:p w:rsidR="00BC083F" w:rsidP="00ED38B3" w:rsidRDefault="00BC083F" w14:paraId="7FD0B2BC" w14:textId="77777777">
      <w:pPr>
        <w:spacing w:after="0" w:line="240" w:lineRule="auto"/>
        <w:rPr>
          <w:rFonts w:ascii="Segoe UI" w:hAnsi="Segoe UI" w:eastAsia="Times New Roman" w:cs="Segoe UI"/>
          <w:b/>
          <w:color w:val="000000"/>
          <w:sz w:val="21"/>
          <w:szCs w:val="21"/>
        </w:rPr>
      </w:pPr>
    </w:p>
    <w:p w:rsidR="00ED38B3" w:rsidP="00ED38B3" w:rsidRDefault="00123455" w14:paraId="0465DD8C" w14:textId="77777777">
      <w:pPr>
        <w:spacing w:after="0" w:line="240" w:lineRule="auto"/>
        <w:rPr>
          <w:rFonts w:ascii="Segoe UI" w:hAnsi="Segoe UI" w:eastAsia="Times New Roman" w:cs="Segoe UI"/>
          <w:color w:val="000000"/>
          <w:sz w:val="21"/>
          <w:szCs w:val="21"/>
        </w:rPr>
      </w:pPr>
      <w:r>
        <w:rPr>
          <w:rFonts w:ascii="Segoe UI" w:hAnsi="Segoe UI" w:eastAsia="Times New Roman" w:cs="Segoe UI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AF0E" wp14:editId="03456064">
                <wp:simplePos x="0" y="0"/>
                <wp:positionH relativeFrom="margin">
                  <wp:posOffset>396240</wp:posOffset>
                </wp:positionH>
                <wp:positionV relativeFrom="paragraph">
                  <wp:posOffset>1611630</wp:posOffset>
                </wp:positionV>
                <wp:extent cx="1059180" cy="175260"/>
                <wp:effectExtent l="0" t="0" r="26670" b="1524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7" style="position:absolute;margin-left:31.2pt;margin-top:126.9pt;width:83.4pt;height:13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ed="f" strokecolor="#c00000" strokeweight="1pt" w14:anchorId="2B2A1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aCkwIAAIMFAAAOAAAAZHJzL2Uyb0RvYy54bWysVEtv2zAMvg/YfxB0X20HTdMGdYogRYcB&#10;RVusHXpWZCk2IIuapLz260fKjwZrscOwHBxRJD+Sn0he3xxaw3bKhwZsyYuznDNlJVSN3ZT8x8vd&#10;l0vOQhS2EgasKvlRBX6z+Pzpeu/magI1mEp5hiA2zPeu5HWMbp5lQdaqFeEMnLKo1OBbEVH0m6zy&#10;Yo/orckmeX6R7cFXzoNUIeDtbafki4SvtZLxUeugIjMlx9xi+vr0XdM3W1yL+cYLVzeyT0P8Qxat&#10;aCwGHaFuRRRs65t3UG0jPQTQ8UxCm4HWjVSpBqymyP+o5rkWTqVakJzgRprC/4OVD7snz5qq5DPO&#10;rGjxiR53wrAZMbN3YY4Gz+7J91LAI5V50L6lfyyAHRKbx5FNdYhM4mWRT6+KSyRdoq6YTScXie7s&#10;zdv5EL8qaBkdSq6MaVyggsVc7O5DxKBoPVjRtYW7xpj0aMbSRQDTVHSXBL9Zr4xnWEDJVzn9qAzE&#10;ODFDiVwzKq4rJ53i0SjCMPa70kgIFjBJmaRWVCOskFLZWHSqWlSqizY9DUbNSx4pdAIkZI1Zjtg9&#10;wGDZgQzYXc69Pbmq1Mmjc/63xDrn0SNFBhtH57ax4D8CMFhVH7mzH0jqqCGW1lAdsV08dHMUnLxr&#10;8OnuRYhPwuPg4GvjMoiP+NEG9iWH/sRZDf7XR/dkj/2MWs72OIglDz+3wivOzDeLnX5VnJ/T5Cbh&#10;fDqboOBPNetTjd22K8DXL3DtOJmOZB/NcNQe2lfcGUuKiiphJcYuuYx+EFaxWxC4daRaLpMZTqsT&#10;8d4+O0ngxCr15cvhVXjX92/Ezn+AYWjf9XBnS54WltsIukkN/sZrzzdOemqcfivRKjmVk9Xb7lz8&#10;BgAA//8DAFBLAwQUAAYACAAAACEAJRqtfuAAAAAKAQAADwAAAGRycy9kb3ducmV2LnhtbEyPy07D&#10;MBBF90j8gzVI7KhTU6oQ4lQF8VigLlravRtPHmo8jmKnDX/PsILdjObozrn5anKdOOMQWk8a5rME&#10;BFLpbUu1hv3X210KIkRD1nSeUMM3BlgV11e5yay/0BbPu1gLDqGQGQ1NjH0mZSgbdCbMfI/Et8oP&#10;zkReh1rawVw43HVSJclSOtMSf2hMjy8Nlqfd6DSkz5/7V3fAev0xbt8Pm001tqdK69ubaf0EIuIU&#10;/2D41Wd1KNjp6EeyQXQalmrBpAb1cM8VGFDqUYE48pDOFyCLXP6vUPwAAAD//wMAUEsBAi0AFAAG&#10;AAgAAAAhALaDOJL+AAAA4QEAABMAAAAAAAAAAAAAAAAAAAAAAFtDb250ZW50X1R5cGVzXS54bWxQ&#10;SwECLQAUAAYACAAAACEAOP0h/9YAAACUAQAACwAAAAAAAAAAAAAAAAAvAQAAX3JlbHMvLnJlbHNQ&#10;SwECLQAUAAYACAAAACEASr/WgpMCAACDBQAADgAAAAAAAAAAAAAAAAAuAgAAZHJzL2Uyb0RvYy54&#10;bWxQSwECLQAUAAYACAAAACEAJRqtfuAAAAAKAQAADwAAAAAAAAAAAAAAAADtBAAAZHJzL2Rvd25y&#10;ZXYueG1sUEsFBgAAAAAEAAQA8wAAAPoFAAAAAA==&#10;">
                <v:stroke joinstyle="miter"/>
                <w10:wrap anchorx="margin"/>
              </v:oval>
            </w:pict>
          </mc:Fallback>
        </mc:AlternateContent>
      </w:r>
      <w:r w:rsidR="00C3043A">
        <w:rPr>
          <w:rFonts w:ascii="Segoe UI" w:hAnsi="Segoe UI" w:eastAsia="Times New Roman" w:cs="Segoe UI"/>
          <w:color w:val="000000"/>
          <w:sz w:val="21"/>
          <w:szCs w:val="21"/>
        </w:rPr>
        <w:t xml:space="preserve">            </w:t>
      </w:r>
      <w:r>
        <w:rPr>
          <w:noProof/>
        </w:rPr>
        <w:drawing>
          <wp:inline distT="0" distB="0" distL="0" distR="0" wp14:anchorId="178F8791" wp14:editId="785071BC">
            <wp:extent cx="2571750" cy="1745908"/>
            <wp:effectExtent l="0" t="0" r="0" b="5080"/>
            <wp:docPr id="4" name="Picture 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571750" cy="17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455" w:rsidP="00123455" w:rsidRDefault="00123455" w14:paraId="52F0F217" w14:textId="77777777">
      <w:pPr>
        <w:spacing w:after="0" w:line="240" w:lineRule="auto"/>
        <w:rPr>
          <w:rFonts w:ascii="Segoe UI" w:hAnsi="Segoe UI" w:eastAsia="Times New Roman" w:cs="Segoe UI"/>
          <w:b/>
          <w:bCs/>
          <w:color w:val="C00000"/>
          <w:sz w:val="21"/>
          <w:szCs w:val="21"/>
        </w:rPr>
      </w:pPr>
      <w:r>
        <w:rPr>
          <w:rFonts w:ascii="Segoe UI" w:hAnsi="Segoe UI" w:eastAsia="Times New Roman" w:cs="Segoe UI"/>
          <w:color w:val="000000"/>
          <w:sz w:val="21"/>
          <w:szCs w:val="21"/>
        </w:rPr>
        <w:t xml:space="preserve">Click the </w:t>
      </w:r>
      <w:r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>Forgot your password</w:t>
      </w:r>
      <w:r w:rsidRPr="005E0561"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>?</w:t>
      </w:r>
      <w:r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 xml:space="preserve"> </w:t>
      </w:r>
      <w:r>
        <w:rPr>
          <w:rFonts w:ascii="Segoe UI" w:hAnsi="Segoe UI" w:eastAsia="Times New Roman" w:cs="Segoe UI"/>
          <w:bCs/>
          <w:sz w:val="21"/>
          <w:szCs w:val="21"/>
        </w:rPr>
        <w:t xml:space="preserve">if you are an existing member but logging in to the Community Hub Personal Snapshot for the first time.  If you’ve logged in before, </w:t>
      </w:r>
      <w:r w:rsidR="00DD5AB6">
        <w:rPr>
          <w:rFonts w:ascii="Segoe UI" w:hAnsi="Segoe UI" w:eastAsia="Times New Roman" w:cs="Segoe UI"/>
          <w:bCs/>
          <w:sz w:val="21"/>
          <w:szCs w:val="21"/>
        </w:rPr>
        <w:t xml:space="preserve">enter email/password then </w:t>
      </w:r>
      <w:r>
        <w:rPr>
          <w:rFonts w:ascii="Segoe UI" w:hAnsi="Segoe UI" w:eastAsia="Times New Roman" w:cs="Segoe UI"/>
          <w:bCs/>
          <w:sz w:val="21"/>
          <w:szCs w:val="21"/>
        </w:rPr>
        <w:t xml:space="preserve">click </w:t>
      </w:r>
      <w:r w:rsidRPr="00123455"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>LOG IN</w:t>
      </w:r>
      <w:r w:rsidRPr="00DD5AB6" w:rsidR="00DD5AB6">
        <w:rPr>
          <w:rFonts w:ascii="Segoe UI" w:hAnsi="Segoe UI" w:eastAsia="Times New Roman" w:cs="Segoe UI"/>
          <w:b/>
          <w:bCs/>
          <w:sz w:val="21"/>
          <w:szCs w:val="21"/>
        </w:rPr>
        <w:t>.</w:t>
      </w:r>
    </w:p>
    <w:p w:rsidR="00123455" w:rsidP="00123455" w:rsidRDefault="00123455" w14:paraId="008438F9" w14:textId="77777777">
      <w:pPr>
        <w:spacing w:after="0" w:line="240" w:lineRule="auto"/>
        <w:rPr>
          <w:rFonts w:ascii="Segoe UI" w:hAnsi="Segoe UI" w:eastAsia="Times New Roman" w:cs="Segoe UI"/>
          <w:color w:val="000000"/>
          <w:sz w:val="21"/>
          <w:szCs w:val="21"/>
        </w:rPr>
      </w:pPr>
    </w:p>
    <w:p w:rsidRPr="00070352" w:rsidR="0055187B" w:rsidP="0055187B" w:rsidRDefault="0055187B" w14:paraId="6B8A490C" w14:textId="77777777">
      <w:pPr>
        <w:spacing w:line="240" w:lineRule="auto"/>
        <w:rPr>
          <w:b/>
        </w:rPr>
      </w:pPr>
      <w:r>
        <w:t xml:space="preserve">On the </w:t>
      </w:r>
      <w:r w:rsidRPr="006E6DA7">
        <w:rPr>
          <w:b/>
          <w:color w:val="C00000"/>
        </w:rPr>
        <w:t>Personal Snapshot</w:t>
      </w:r>
      <w:r w:rsidRPr="006E6DA7">
        <w:rPr>
          <w:color w:val="C00000"/>
        </w:rPr>
        <w:t xml:space="preserve"> </w:t>
      </w:r>
      <w:r>
        <w:t xml:space="preserve">page, scroll down and click </w:t>
      </w:r>
      <w:r w:rsidRPr="00C96BEB" w:rsidR="00C96BEB">
        <w:rPr>
          <w:b/>
          <w:noProof/>
          <w:color w:val="C00000"/>
        </w:rPr>
        <w:t>Renew</w:t>
      </w:r>
      <w:r w:rsidR="00070352">
        <w:rPr>
          <w:b/>
        </w:rPr>
        <w:t xml:space="preserve">.  </w:t>
      </w:r>
      <w:r w:rsidRPr="00C46040">
        <w:t xml:space="preserve">This takes you to the </w:t>
      </w:r>
      <w:r w:rsidRPr="00DD5AB6">
        <w:rPr>
          <w:b/>
          <w:color w:val="C00000"/>
        </w:rPr>
        <w:t>Membership Management</w:t>
      </w:r>
      <w:r w:rsidRPr="00C46040">
        <w:t xml:space="preserve"> page</w:t>
      </w:r>
      <w:r>
        <w:t xml:space="preserve"> to </w:t>
      </w:r>
      <w:r w:rsidR="00C96BEB">
        <w:t>review/update your contact information, t</w:t>
      </w:r>
      <w:r>
        <w:t xml:space="preserve">hen click </w:t>
      </w:r>
      <w:proofErr w:type="gramStart"/>
      <w:r w:rsidRPr="007025EC">
        <w:rPr>
          <w:b/>
          <w:color w:val="C00000"/>
        </w:rPr>
        <w:t>Next</w:t>
      </w:r>
      <w:proofErr w:type="gramEnd"/>
      <w:r>
        <w:t xml:space="preserve">.  </w:t>
      </w:r>
    </w:p>
    <w:p w:rsidRPr="00920B70" w:rsidR="00DD5AB6" w:rsidP="01B6D4A5" w:rsidRDefault="00DD5AB6" w14:paraId="33215217" w14:textId="77777777">
      <w:pPr>
        <w:pStyle w:val="ListParagraph"/>
        <w:numPr>
          <w:ilvl w:val="0"/>
          <w:numId w:val="2"/>
        </w:numPr>
        <w:spacing w:line="240" w:lineRule="auto"/>
        <w:rPr>
          <w:b w:val="1"/>
          <w:bCs w:val="1"/>
          <w:color w:val="auto"/>
        </w:rPr>
      </w:pPr>
      <w:r w:rsidRPr="01B6D4A5" w:rsidR="00DD5AB6">
        <w:rPr>
          <w:color w:val="auto"/>
        </w:rPr>
        <w:t xml:space="preserve">Review rate information then </w:t>
      </w:r>
      <w:r w:rsidRPr="01B6D4A5" w:rsidR="00DD5AB6">
        <w:rPr>
          <w:b w:val="1"/>
          <w:bCs w:val="1"/>
          <w:color w:val="C00000"/>
        </w:rPr>
        <w:t>Select</w:t>
      </w:r>
      <w:r w:rsidRPr="01B6D4A5" w:rsidR="00DD5AB6">
        <w:rPr>
          <w:color w:val="C00000"/>
        </w:rPr>
        <w:t xml:space="preserve"> </w:t>
      </w:r>
      <w:r w:rsidRPr="01B6D4A5" w:rsidR="00DD5AB6">
        <w:rPr>
          <w:b w:val="1"/>
          <w:bCs w:val="1"/>
          <w:color w:val="C00000"/>
        </w:rPr>
        <w:t>Membership Type</w:t>
      </w:r>
      <w:r w:rsidRPr="01B6D4A5" w:rsidR="00DD5AB6">
        <w:rPr>
          <w:b w:val="0"/>
          <w:bCs w:val="0"/>
          <w:color w:val="auto"/>
        </w:rPr>
        <w:t xml:space="preserve">, </w:t>
      </w:r>
      <w:r w:rsidRPr="01B6D4A5" w:rsidR="00DD5AB6">
        <w:rPr>
          <w:color w:val="auto"/>
        </w:rPr>
        <w:t xml:space="preserve">then click </w:t>
      </w:r>
      <w:r w:rsidRPr="01B6D4A5" w:rsidR="00DD5AB6">
        <w:rPr>
          <w:b w:val="1"/>
          <w:bCs w:val="1"/>
          <w:color w:val="C00000"/>
        </w:rPr>
        <w:t>Next</w:t>
      </w:r>
    </w:p>
    <w:p w:rsidR="007A152F" w:rsidP="222171AF" w:rsidRDefault="007A152F" w14:paraId="2C3EF621" w14:textId="30E6B888">
      <w:pPr>
        <w:pStyle w:val="ListParagraph"/>
        <w:spacing w:line="240" w:lineRule="auto"/>
        <w:ind w:left="720"/>
        <w:rPr>
          <w:b w:val="1"/>
          <w:bCs w:val="1"/>
          <w:color w:val="C00000"/>
        </w:rPr>
      </w:pPr>
    </w:p>
    <w:p w:rsidR="007A152F" w:rsidP="007A152F" w:rsidRDefault="007A152F" w14:paraId="2056FD9F" w14:textId="399E5DDF">
      <w:pPr>
        <w:pStyle w:val="ListParagraph"/>
        <w:spacing w:line="240" w:lineRule="auto"/>
      </w:pPr>
      <w:r w:rsidR="1225ACCF">
        <w:drawing>
          <wp:inline wp14:editId="4DC65488" wp14:anchorId="0C0A8CAC">
            <wp:extent cx="3499299" cy="2783168"/>
            <wp:effectExtent l="0" t="0" r="0" b="0"/>
            <wp:docPr id="16409937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f812df44744d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299" cy="278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BEB" w:rsidP="00C96BEB" w:rsidRDefault="007A152F" w14:paraId="444C7841" w14:textId="051EE75B">
      <w:pPr>
        <w:pStyle w:val="ListParagraph"/>
        <w:spacing w:line="240" w:lineRule="auto"/>
        <w:ind w:hanging="360"/>
      </w:pPr>
    </w:p>
    <w:p w:rsidR="00C96BEB" w:rsidP="00C96BEB" w:rsidRDefault="00C96BEB" w14:paraId="44AE37FF" w14:textId="77777777">
      <w:pPr>
        <w:pStyle w:val="ListParagraph"/>
        <w:spacing w:after="0" w:line="240" w:lineRule="auto"/>
        <w:ind w:left="0"/>
        <w:rPr>
          <w:rStyle w:val="normaltextrun"/>
          <w:rFonts w:ascii="Calibri" w:hAnsi="Calibri" w:cs="Calibri"/>
          <w:b/>
          <w:bCs/>
          <w:sz w:val="21"/>
          <w:szCs w:val="21"/>
        </w:rPr>
      </w:pPr>
      <w:bookmarkStart w:name="_GoBack" w:id="1"/>
    </w:p>
    <w:bookmarkEnd w:id="1"/>
    <w:p w:rsidR="00C96BEB" w:rsidP="01B6D4A5" w:rsidRDefault="00C96BEB" w14:paraId="511FD3CE" w14:textId="67FC1371">
      <w:pPr>
        <w:pStyle w:val="Normal"/>
        <w:spacing w:line="240" w:lineRule="auto"/>
        <w:ind w:left="0"/>
        <w:rPr>
          <w:noProof w:val="0"/>
          <w:lang w:val="en-US"/>
        </w:rPr>
      </w:pPr>
      <w:r w:rsidRPr="01B6D4A5" w:rsidR="00C96BEB">
        <w:rPr>
          <w:rStyle w:val="normaltextrun"/>
          <w:rFonts w:ascii="Calibri" w:hAnsi="Calibri" w:cs="Calibri"/>
          <w:b w:val="1"/>
          <w:bCs w:val="1"/>
          <w:sz w:val="21"/>
          <w:szCs w:val="21"/>
        </w:rPr>
        <w:t>NOTE</w:t>
      </w:r>
      <w:r w:rsidRPr="01B6D4A5" w:rsidR="00C96BEB">
        <w:rPr>
          <w:rStyle w:val="normaltextrun"/>
          <w:rFonts w:ascii="Calibri" w:hAnsi="Calibri" w:cs="Calibri"/>
          <w:sz w:val="21"/>
          <w:szCs w:val="21"/>
        </w:rPr>
        <w:t>: </w:t>
      </w:r>
      <w:r w:rsidRPr="01B6D4A5" w:rsidR="0AC36F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After selecting </w:t>
      </w:r>
      <w:r w:rsidRPr="01B6D4A5" w:rsidR="0AC36F3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Graduate Student</w:t>
      </w:r>
      <w:r w:rsidRPr="01B6D4A5" w:rsidR="0AC36F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or</w:t>
      </w:r>
      <w:r w:rsidRPr="01B6D4A5" w:rsidR="0AC36F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01B6D4A5" w:rsidR="0AC36F3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Student Associate</w:t>
      </w:r>
      <w:r w:rsidRPr="01B6D4A5" w:rsidR="0AC36F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  <w:r w:rsidRPr="01B6D4A5" w:rsidR="0AC36F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(undergraduate) enter the future expected graduation date, then click </w:t>
      </w:r>
      <w:r w:rsidRPr="01B6D4A5" w:rsidR="0AC36F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Next </w:t>
      </w:r>
      <w:r w:rsidRPr="01B6D4A5" w:rsidR="0AC36F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(up to 2 times).</w:t>
      </w:r>
    </w:p>
    <w:p w:rsidR="007A152F" w:rsidP="007A152F" w:rsidRDefault="007A152F" w14:paraId="473E7FFB" w14:textId="77777777">
      <w:pPr>
        <w:pStyle w:val="ListParagraph"/>
        <w:spacing w:line="240" w:lineRule="auto"/>
      </w:pPr>
    </w:p>
    <w:p w:rsidRPr="00F94102" w:rsidR="006E5166" w:rsidP="006E5166" w:rsidRDefault="006E5166" w14:paraId="43C0A077" w14:textId="77777777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BA0FB8">
        <w:t>Click</w:t>
      </w:r>
      <w:r w:rsidRPr="00BA0FB8">
        <w:rPr>
          <w:b/>
        </w:rPr>
        <w:t xml:space="preserve"> </w:t>
      </w:r>
      <w:r w:rsidRPr="00985297">
        <w:rPr>
          <w:b/>
          <w:color w:val="C00000"/>
        </w:rPr>
        <w:t>Yes</w:t>
      </w:r>
      <w:r>
        <w:rPr>
          <w:b/>
          <w:color w:val="C00000"/>
        </w:rPr>
        <w:t xml:space="preserve"> </w:t>
      </w:r>
      <w:r w:rsidRPr="00920B70">
        <w:t>if you wish</w:t>
      </w:r>
      <w:r w:rsidRPr="00920B70">
        <w:rPr>
          <w:b/>
        </w:rPr>
        <w:t xml:space="preserve"> </w:t>
      </w:r>
      <w:r>
        <w:t xml:space="preserve">to add Branch or State memberships then click </w:t>
      </w:r>
      <w:r w:rsidRPr="00BC0C4E">
        <w:rPr>
          <w:b/>
          <w:color w:val="C00000"/>
        </w:rPr>
        <w:t>Next</w:t>
      </w:r>
    </w:p>
    <w:p w:rsidRPr="00985297" w:rsidR="006E5166" w:rsidP="006E5166" w:rsidRDefault="006E5166" w14:paraId="4FD8DEBB" w14:textId="77777777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F94102">
        <w:t xml:space="preserve">Select the </w:t>
      </w:r>
      <w:r w:rsidRPr="00F94102">
        <w:rPr>
          <w:b/>
          <w:color w:val="C00000"/>
        </w:rPr>
        <w:t>Branch</w:t>
      </w:r>
      <w:r w:rsidRPr="00F94102">
        <w:t xml:space="preserve">, scroll to </w:t>
      </w:r>
      <w:r>
        <w:t xml:space="preserve">bottom </w:t>
      </w:r>
      <w:r w:rsidRPr="00F94102">
        <w:t xml:space="preserve">of the list, click </w:t>
      </w:r>
      <w:r w:rsidRPr="00F94102">
        <w:rPr>
          <w:b/>
          <w:color w:val="C00000"/>
        </w:rPr>
        <w:t>Next</w:t>
      </w:r>
    </w:p>
    <w:p w:rsidR="006E5166" w:rsidP="006E5166" w:rsidRDefault="006E5166" w14:paraId="4DE57C2E" w14:textId="18C31FD7">
      <w:pPr>
        <w:spacing w:line="276" w:lineRule="auto"/>
      </w:pPr>
      <w:r w:rsidR="006E5166">
        <w:rPr/>
        <w:t xml:space="preserve"> (</w:t>
      </w:r>
      <w:r w:rsidRPr="01B6D4A5" w:rsidR="006E5166">
        <w:rPr>
          <w:b w:val="1"/>
          <w:bCs w:val="1"/>
        </w:rPr>
        <w:t>NOTE</w:t>
      </w:r>
      <w:r w:rsidR="04F686C3">
        <w:rPr/>
        <w:t>: If</w:t>
      </w:r>
      <w:r w:rsidR="006E5166">
        <w:rPr/>
        <w:t xml:space="preserve"> multiple branches have been selected, you must choose one to be the </w:t>
      </w:r>
      <w:r w:rsidRPr="01B6D4A5" w:rsidR="006E5166">
        <w:rPr>
          <w:b w:val="0"/>
          <w:bCs w:val="0"/>
          <w:color w:val="auto"/>
        </w:rPr>
        <w:t>primary</w:t>
      </w:r>
      <w:r w:rsidR="006E5166">
        <w:rPr/>
        <w:t>.)</w:t>
      </w:r>
    </w:p>
    <w:p w:rsidRPr="00F94102" w:rsidR="006E5166" w:rsidP="006E5166" w:rsidRDefault="006E5166" w14:paraId="77D9DF27" w14:textId="77777777">
      <w:pPr>
        <w:pStyle w:val="ListParagraph"/>
        <w:numPr>
          <w:ilvl w:val="0"/>
          <w:numId w:val="2"/>
        </w:numPr>
        <w:spacing w:line="276" w:lineRule="auto"/>
      </w:pPr>
      <w:r>
        <w:t xml:space="preserve">Select the </w:t>
      </w:r>
      <w:r w:rsidRPr="0079392B">
        <w:rPr>
          <w:b/>
          <w:color w:val="C00000"/>
        </w:rPr>
        <w:t>State</w:t>
      </w:r>
      <w:r>
        <w:t xml:space="preserve">, scroll to end of the list, click </w:t>
      </w:r>
      <w:r w:rsidRPr="00985297">
        <w:rPr>
          <w:b/>
          <w:color w:val="C00000"/>
        </w:rPr>
        <w:t>Next</w:t>
      </w:r>
    </w:p>
    <w:p w:rsidR="006E5166" w:rsidP="006E5166" w:rsidRDefault="006E5166" w14:paraId="7C52D154" w14:textId="77777777">
      <w:pPr>
        <w:pStyle w:val="ListParagraph"/>
        <w:numPr>
          <w:ilvl w:val="0"/>
          <w:numId w:val="2"/>
        </w:numPr>
        <w:spacing w:line="276" w:lineRule="auto"/>
      </w:pPr>
      <w:r>
        <w:t xml:space="preserve">Click </w:t>
      </w:r>
      <w:r w:rsidRPr="0079392B">
        <w:rPr>
          <w:b/>
          <w:color w:val="C00000"/>
        </w:rPr>
        <w:t>Yes</w:t>
      </w:r>
      <w:r w:rsidRPr="0079392B">
        <w:rPr>
          <w:color w:val="C00000"/>
        </w:rPr>
        <w:t xml:space="preserve"> </w:t>
      </w:r>
      <w:r>
        <w:t xml:space="preserve">or </w:t>
      </w:r>
      <w:r w:rsidRPr="0079392B">
        <w:rPr>
          <w:b/>
          <w:color w:val="C00000"/>
        </w:rPr>
        <w:t>No</w:t>
      </w:r>
      <w:r w:rsidRPr="0079392B">
        <w:rPr>
          <w:color w:val="C00000"/>
        </w:rPr>
        <w:t xml:space="preserve"> </w:t>
      </w:r>
      <w:r>
        <w:t xml:space="preserve">to include a donation, then click </w:t>
      </w:r>
      <w:r w:rsidRPr="00985297">
        <w:rPr>
          <w:b/>
          <w:color w:val="C00000"/>
        </w:rPr>
        <w:t>Next</w:t>
      </w:r>
    </w:p>
    <w:p w:rsidR="006E5166" w:rsidP="006E5166" w:rsidRDefault="006E5166" w14:paraId="10356E97" w14:textId="77777777">
      <w:pPr>
        <w:pStyle w:val="ListParagraph"/>
        <w:numPr>
          <w:ilvl w:val="1"/>
          <w:numId w:val="2"/>
        </w:numPr>
        <w:spacing w:line="276" w:lineRule="auto"/>
        <w:rPr/>
      </w:pPr>
      <w:r w:rsidR="006E5166">
        <w:rPr/>
        <w:t xml:space="preserve">If </w:t>
      </w:r>
      <w:r w:rsidRPr="01B6D4A5" w:rsidR="006E5166">
        <w:rPr>
          <w:b w:val="1"/>
          <w:bCs w:val="1"/>
          <w:color w:val="C00000"/>
        </w:rPr>
        <w:t>Yes</w:t>
      </w:r>
      <w:r w:rsidR="006E5166">
        <w:rPr/>
        <w:t xml:space="preserve">, enter amount in </w:t>
      </w:r>
      <w:r w:rsidRPr="01B6D4A5" w:rsidR="006E5166">
        <w:rPr>
          <w:b w:val="1"/>
          <w:bCs w:val="1"/>
          <w:color w:val="C00000"/>
        </w:rPr>
        <w:t>Donation Amount</w:t>
      </w:r>
      <w:r w:rsidRPr="01B6D4A5" w:rsidR="006E5166">
        <w:rPr>
          <w:color w:val="C00000"/>
        </w:rPr>
        <w:t xml:space="preserve"> </w:t>
      </w:r>
      <w:r w:rsidR="006E5166">
        <w:rPr/>
        <w:t xml:space="preserve">field, then click </w:t>
      </w:r>
      <w:r w:rsidRPr="01B6D4A5" w:rsidR="006E5166">
        <w:rPr>
          <w:b w:val="1"/>
          <w:bCs w:val="1"/>
          <w:color w:val="C00000"/>
        </w:rPr>
        <w:t>Next</w:t>
      </w:r>
    </w:p>
    <w:p w:rsidRPr="00467DC4" w:rsidR="006E5166" w:rsidP="006E5166" w:rsidRDefault="006E5166" w14:paraId="6CE0600F" w14:textId="77777777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DD5AB6">
        <w:rPr>
          <w:b/>
          <w:color w:val="C00000"/>
        </w:rPr>
        <w:t>No</w:t>
      </w:r>
      <w:r>
        <w:t xml:space="preserve">, click </w:t>
      </w:r>
      <w:r>
        <w:rPr>
          <w:b/>
          <w:color w:val="C00000"/>
        </w:rPr>
        <w:t>Next</w:t>
      </w:r>
    </w:p>
    <w:p w:rsidR="007A152F" w:rsidP="007A152F" w:rsidRDefault="007A152F" w14:paraId="76D20B0B" w14:textId="77777777">
      <w:pPr>
        <w:spacing w:line="240" w:lineRule="auto"/>
        <w:ind w:left="360"/>
      </w:pPr>
      <w:r>
        <w:t xml:space="preserve">On </w:t>
      </w:r>
      <w:r w:rsidRPr="0079392B">
        <w:rPr>
          <w:b/>
          <w:color w:val="C00000"/>
        </w:rPr>
        <w:t>Checkout</w:t>
      </w:r>
      <w:r w:rsidRPr="0079392B">
        <w:rPr>
          <w:color w:val="C00000"/>
        </w:rPr>
        <w:t xml:space="preserve"> </w:t>
      </w:r>
      <w:r>
        <w:t>page</w:t>
      </w:r>
    </w:p>
    <w:p w:rsidR="007A152F" w:rsidP="007A152F" w:rsidRDefault="007A152F" w14:paraId="72FE9EE7" w14:textId="77777777">
      <w:pPr>
        <w:pStyle w:val="ListParagraph"/>
        <w:numPr>
          <w:ilvl w:val="0"/>
          <w:numId w:val="2"/>
        </w:numPr>
        <w:spacing w:line="240" w:lineRule="auto"/>
        <w:rPr/>
      </w:pPr>
      <w:r w:rsidR="007A152F">
        <w:rPr/>
        <w:t>Review National</w:t>
      </w:r>
      <w:r w:rsidR="00A02485">
        <w:rPr/>
        <w:t xml:space="preserve">, </w:t>
      </w:r>
      <w:r w:rsidR="007A152F">
        <w:rPr/>
        <w:t>State</w:t>
      </w:r>
      <w:r w:rsidR="00A02485">
        <w:rPr/>
        <w:t xml:space="preserve"> and Branch</w:t>
      </w:r>
      <w:r w:rsidR="007A152F">
        <w:rPr/>
        <w:t xml:space="preserve"> dues </w:t>
      </w:r>
    </w:p>
    <w:p w:rsidRPr="00F94102" w:rsidR="00BC0C4E" w:rsidP="222171AF" w:rsidRDefault="00BC0C4E" w14:paraId="6ECAF39B" w14:textId="4023C86A">
      <w:pPr>
        <w:pStyle w:val="ListParagraph"/>
        <w:spacing w:line="240" w:lineRule="auto"/>
        <w:ind w:left="720"/>
      </w:pPr>
    </w:p>
    <w:p w:rsidRPr="00F94102" w:rsidR="00BC0C4E" w:rsidP="222171AF" w:rsidRDefault="00BC0C4E" w14:paraId="243FAC1E" w14:textId="50F9BA4A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1B6D4A5" w:rsidR="58B11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Select Payment Type</w:t>
      </w:r>
    </w:p>
    <w:p w:rsidR="01B6D4A5" w:rsidP="01B6D4A5" w:rsidRDefault="01B6D4A5" w14:paraId="0AA9A92F" w14:textId="36402FC2">
      <w:pPr>
        <w:pStyle w:val="ListParagraph"/>
        <w:spacing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Pr="00F94102" w:rsidR="00BC0C4E" w:rsidP="01B6D4A5" w:rsidRDefault="00BC0C4E" w14:paraId="5D13719D" w14:textId="4FE86FE8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lang w:val="en-US"/>
        </w:rPr>
      </w:pPr>
      <w:r w:rsidRPr="01B6D4A5" w:rsidR="58B11A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Pay Now – Save Payment</w:t>
      </w:r>
      <w:r w:rsidRPr="01B6D4A5" w:rsidR="58B11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</w:p>
    <w:p w:rsidRPr="00F94102" w:rsidR="00BC0C4E" w:rsidP="01B6D4A5" w:rsidRDefault="00BC0C4E" w14:paraId="1525A8A0" w14:textId="5F62CCBC">
      <w:pPr>
        <w:spacing w:line="240" w:lineRule="auto"/>
        <w:ind w:left="72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NOTE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: If you wish to save a payment method for the branch, click </w:t>
      </w:r>
      <w:r w:rsidRPr="01B6D4A5" w:rsidR="0FCC5F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C00000"/>
          <w:sz w:val="21"/>
          <w:szCs w:val="21"/>
          <w:lang w:val="en-US"/>
        </w:rPr>
        <w:t>Add, edit, or remove your saved payments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 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 the </w:t>
      </w: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My Payment Methods 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section.  Click </w:t>
      </w: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Add Bank Account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or </w:t>
      </w: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Add Credit Card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,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complete all fields, agree to </w:t>
      </w: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Terms and Conditions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(if applicable)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, then click </w:t>
      </w: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Save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 Return to </w:t>
      </w:r>
      <w:r w:rsidRPr="01B6D4A5" w:rsidR="0FCC5F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Checkout </w:t>
      </w:r>
      <w:r w:rsidRPr="01B6D4A5" w:rsidR="0FCC5F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to process your payment.</w:t>
      </w:r>
    </w:p>
    <w:p w:rsidRPr="00F94102" w:rsidR="00BC0C4E" w:rsidP="01B6D4A5" w:rsidRDefault="00BC0C4E" w14:paraId="3D714EA2" w14:textId="66C61A57">
      <w:pPr>
        <w:pStyle w:val="ListParagraph"/>
        <w:numPr>
          <w:ilvl w:val="1"/>
          <w:numId w:val="2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lang w:val="en-US"/>
        </w:rPr>
      </w:pPr>
      <w:r w:rsidRPr="01B6D4A5" w:rsidR="58B11A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Pay Now – New Credit Card</w:t>
      </w:r>
    </w:p>
    <w:p w:rsidRPr="00F94102" w:rsidR="00BC0C4E" w:rsidP="01B6D4A5" w:rsidRDefault="00BC0C4E" w14:paraId="36848D68" w14:textId="404CFB43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01B6D4A5" w:rsidR="58B11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Enter payment information, then click </w:t>
      </w:r>
      <w:r w:rsidRPr="01B6D4A5" w:rsidR="58B11A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Submit</w:t>
      </w:r>
    </w:p>
    <w:p w:rsidRPr="00F94102" w:rsidR="00BC0C4E" w:rsidP="01B6D4A5" w:rsidRDefault="00BC0C4E" w14:paraId="56921CD0" w14:textId="0EF621ED">
      <w:pPr>
        <w:pStyle w:val="ListParagraph"/>
        <w:numPr>
          <w:ilvl w:val="2"/>
          <w:numId w:val="2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lang w:val="en-US"/>
        </w:rPr>
      </w:pPr>
      <w:r w:rsidRPr="01B6D4A5" w:rsidR="58B11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Save confirmation for your records</w:t>
      </w:r>
    </w:p>
    <w:p w:rsidRPr="00F94102" w:rsidR="00BC0C4E" w:rsidP="222171AF" w:rsidRDefault="00BC0C4E" w14:paraId="06EA98BD" w14:textId="7877B3EB">
      <w:pPr>
        <w:pStyle w:val="ListParagraph"/>
        <w:spacing w:line="240" w:lineRule="auto"/>
        <w:ind w:left="720"/>
      </w:pPr>
    </w:p>
    <w:sectPr w:rsidRPr="00F94102" w:rsidR="00BC0C4E" w:rsidSect="00C33BFF">
      <w:footerReference w:type="default" r:id="rId15"/>
      <w:pgSz w:w="12240" w:h="15840" w:orient="portrait"/>
      <w:pgMar w:top="990" w:right="1440" w:bottom="720" w:left="1440" w:header="720" w:footer="720" w:gutter="0"/>
      <w:cols w:space="720"/>
      <w:docGrid w:linePitch="360"/>
      <w:headerReference w:type="default" r:id="R5a0b4b8ecc0b42d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6A" w:rsidP="004C631E" w:rsidRDefault="00EC7F6A" w14:paraId="150D5F41" w14:textId="77777777">
      <w:pPr>
        <w:spacing w:after="0" w:line="240" w:lineRule="auto"/>
      </w:pPr>
      <w:r>
        <w:separator/>
      </w:r>
    </w:p>
  </w:endnote>
  <w:endnote w:type="continuationSeparator" w:id="0">
    <w:p w:rsidR="00EC7F6A" w:rsidP="004C631E" w:rsidRDefault="00EC7F6A" w14:paraId="10A830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C631E" w:rsidR="004C631E" w:rsidP="7C764541" w:rsidRDefault="004C631E" w14:paraId="7604ACBF" w14:textId="05B0399F">
    <w:pPr>
      <w:pStyle w:val="Footer"/>
      <w:jc w:val="right"/>
      <w:rPr>
        <w:b w:val="1"/>
        <w:bCs w:val="1"/>
      </w:rPr>
    </w:pPr>
    <w:r w:rsidRPr="7C764541" w:rsidR="7C764541">
      <w:rPr>
        <w:b w:val="1"/>
        <w:bCs w:val="1"/>
      </w:rPr>
      <w:t xml:space="preserve">As of </w:t>
    </w:r>
    <w:r w:rsidRPr="7C764541" w:rsidR="7C764541">
      <w:rPr>
        <w:b w:val="1"/>
        <w:bCs w:val="1"/>
      </w:rPr>
      <w:t>10/</w:t>
    </w:r>
    <w:r w:rsidRPr="7C764541" w:rsidR="7C764541">
      <w:rPr>
        <w:b w:val="1"/>
        <w:bCs w:val="1"/>
      </w:rPr>
      <w:t>2</w:t>
    </w:r>
    <w:r w:rsidRPr="7C764541" w:rsidR="7C764541">
      <w:rPr>
        <w:b w:val="1"/>
        <w:bCs w:val="1"/>
      </w:rPr>
      <w:t>1</w:t>
    </w:r>
    <w:r w:rsidRPr="7C764541" w:rsidR="7C764541">
      <w:rPr>
        <w:b w:val="1"/>
        <w:bCs w:val="1"/>
      </w:rPr>
      <w:t>/202</w:t>
    </w:r>
    <w:r w:rsidRPr="7C764541" w:rsidR="7C764541">
      <w:rPr>
        <w:b w:val="1"/>
        <w:bCs w:val="1"/>
      </w:rPr>
      <w:t>4</w:t>
    </w:r>
  </w:p>
  <w:p w:rsidR="004C631E" w:rsidRDefault="004C631E" w14:paraId="2C641C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6A" w:rsidP="004C631E" w:rsidRDefault="00EC7F6A" w14:paraId="44092707" w14:textId="77777777">
      <w:pPr>
        <w:spacing w:after="0" w:line="240" w:lineRule="auto"/>
      </w:pPr>
      <w:r>
        <w:separator/>
      </w:r>
    </w:p>
  </w:footnote>
  <w:footnote w:type="continuationSeparator" w:id="0">
    <w:p w:rsidR="00EC7F6A" w:rsidP="004C631E" w:rsidRDefault="00EC7F6A" w14:paraId="44359A8F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764541" w:rsidTr="7C764541" w14:paraId="0C040A93">
      <w:trPr>
        <w:trHeight w:val="300"/>
      </w:trPr>
      <w:tc>
        <w:tcPr>
          <w:tcW w:w="3120" w:type="dxa"/>
          <w:tcMar/>
        </w:tcPr>
        <w:p w:rsidR="7C764541" w:rsidP="7C764541" w:rsidRDefault="7C764541" w14:paraId="46473693" w14:textId="12DC72B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C764541" w:rsidP="7C764541" w:rsidRDefault="7C764541" w14:paraId="38F655CA" w14:textId="4D34D47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C764541" w:rsidP="7C764541" w:rsidRDefault="7C764541" w14:paraId="00381E0F" w14:textId="5ABD3D22">
          <w:pPr>
            <w:pStyle w:val="Header"/>
            <w:bidi w:val="0"/>
            <w:ind w:right="-115"/>
            <w:jc w:val="right"/>
          </w:pPr>
        </w:p>
      </w:tc>
    </w:tr>
  </w:tbl>
  <w:p w:rsidR="7C764541" w:rsidP="7C764541" w:rsidRDefault="7C764541" w14:paraId="51E20373" w14:textId="47B85B4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89B"/>
    <w:multiLevelType w:val="hybridMultilevel"/>
    <w:tmpl w:val="E1865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Courier New" w:hAnsi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E30B0"/>
    <w:multiLevelType w:val="hybridMultilevel"/>
    <w:tmpl w:val="17FA33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80462E0"/>
    <w:multiLevelType w:val="hybridMultilevel"/>
    <w:tmpl w:val="6CA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B7710C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734DE8"/>
    <w:multiLevelType w:val="hybridMultilevel"/>
    <w:tmpl w:val="BD5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AE25CC"/>
    <w:multiLevelType w:val="hybridMultilevel"/>
    <w:tmpl w:val="DFFAFE5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4CD311AC"/>
    <w:multiLevelType w:val="hybridMultilevel"/>
    <w:tmpl w:val="5D5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58"/>
    <w:rsid w:val="00070352"/>
    <w:rsid w:val="000D15AC"/>
    <w:rsid w:val="00123455"/>
    <w:rsid w:val="00156EE0"/>
    <w:rsid w:val="00184A58"/>
    <w:rsid w:val="001F5A73"/>
    <w:rsid w:val="00222BDF"/>
    <w:rsid w:val="002B0571"/>
    <w:rsid w:val="002E5CE4"/>
    <w:rsid w:val="002F6D97"/>
    <w:rsid w:val="00336EAE"/>
    <w:rsid w:val="003754E5"/>
    <w:rsid w:val="003A7124"/>
    <w:rsid w:val="00403695"/>
    <w:rsid w:val="00467DC4"/>
    <w:rsid w:val="00492863"/>
    <w:rsid w:val="004C631E"/>
    <w:rsid w:val="00502431"/>
    <w:rsid w:val="00520CF4"/>
    <w:rsid w:val="00530EC2"/>
    <w:rsid w:val="0055187B"/>
    <w:rsid w:val="005E0561"/>
    <w:rsid w:val="006B4A5C"/>
    <w:rsid w:val="006C0610"/>
    <w:rsid w:val="006E5166"/>
    <w:rsid w:val="006F752D"/>
    <w:rsid w:val="00725C99"/>
    <w:rsid w:val="0079392B"/>
    <w:rsid w:val="007941DF"/>
    <w:rsid w:val="007A152F"/>
    <w:rsid w:val="007E77D2"/>
    <w:rsid w:val="00800429"/>
    <w:rsid w:val="00852C26"/>
    <w:rsid w:val="00854E4B"/>
    <w:rsid w:val="00884486"/>
    <w:rsid w:val="00966F49"/>
    <w:rsid w:val="00985297"/>
    <w:rsid w:val="009B30EC"/>
    <w:rsid w:val="009C0A94"/>
    <w:rsid w:val="00A02485"/>
    <w:rsid w:val="00A360BE"/>
    <w:rsid w:val="00A90B76"/>
    <w:rsid w:val="00B0250F"/>
    <w:rsid w:val="00BA0FB8"/>
    <w:rsid w:val="00BC083F"/>
    <w:rsid w:val="00BC0C4E"/>
    <w:rsid w:val="00C3043A"/>
    <w:rsid w:val="00C33BFF"/>
    <w:rsid w:val="00C447BA"/>
    <w:rsid w:val="00C96BEB"/>
    <w:rsid w:val="00D63160"/>
    <w:rsid w:val="00D6471D"/>
    <w:rsid w:val="00DD5AB6"/>
    <w:rsid w:val="00E61540"/>
    <w:rsid w:val="00EA4919"/>
    <w:rsid w:val="00EC7F6A"/>
    <w:rsid w:val="00ED13E3"/>
    <w:rsid w:val="00ED38B3"/>
    <w:rsid w:val="00F94102"/>
    <w:rsid w:val="00FB4D16"/>
    <w:rsid w:val="00FC36F4"/>
    <w:rsid w:val="00FD27FD"/>
    <w:rsid w:val="00FF7340"/>
    <w:rsid w:val="01B6D4A5"/>
    <w:rsid w:val="04F686C3"/>
    <w:rsid w:val="0AC36F31"/>
    <w:rsid w:val="0FCC5FF8"/>
    <w:rsid w:val="1225ACCF"/>
    <w:rsid w:val="1AD26852"/>
    <w:rsid w:val="222171AF"/>
    <w:rsid w:val="3C90C053"/>
    <w:rsid w:val="44EA0180"/>
    <w:rsid w:val="528D4B96"/>
    <w:rsid w:val="58B11A8D"/>
    <w:rsid w:val="58E75477"/>
    <w:rsid w:val="5A2A995D"/>
    <w:rsid w:val="5A98D0EA"/>
    <w:rsid w:val="5ACDC2E6"/>
    <w:rsid w:val="5BD54831"/>
    <w:rsid w:val="5CF14626"/>
    <w:rsid w:val="69941EF9"/>
    <w:rsid w:val="7C76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284C"/>
  <w15:chartTrackingRefBased/>
  <w15:docId w15:val="{4B7169AC-BC0E-4657-BCFA-DE21F85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B3"/>
    <w:pPr>
      <w:keepNext/>
      <w:keepLines/>
      <w:spacing w:before="280" w:after="240" w:line="240" w:lineRule="auto"/>
      <w:outlineLvl w:val="3"/>
    </w:pPr>
    <w:rPr>
      <w:rFonts w:asciiTheme="majorHAnsi" w:hAnsiTheme="majorHAnsi" w:eastAsiaTheme="majorEastAsia" w:cstheme="majorBidi"/>
      <w:smallCaps/>
      <w:color w:val="2F5496" w:themeColor="accent1" w:themeShade="BF"/>
      <w:spacing w:val="20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2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25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631E"/>
  </w:style>
  <w:style w:type="paragraph" w:styleId="Footer">
    <w:name w:val="footer"/>
    <w:basedOn w:val="Normal"/>
    <w:link w:val="Foot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631E"/>
  </w:style>
  <w:style w:type="character" w:styleId="Heading4Char" w:customStyle="1">
    <w:name w:val="Heading 4 Char"/>
    <w:basedOn w:val="DefaultParagraphFont"/>
    <w:link w:val="Heading4"/>
    <w:uiPriority w:val="9"/>
    <w:semiHidden/>
    <w:rsid w:val="00ED38B3"/>
    <w:rPr>
      <w:rFonts w:asciiTheme="majorHAnsi" w:hAnsiTheme="majorHAnsi" w:eastAsiaTheme="majorEastAsia" w:cstheme="majorBidi"/>
      <w:smallCaps/>
      <w:color w:val="2F5496" w:themeColor="accent1" w:themeShade="BF"/>
      <w:spacing w:val="20"/>
      <w:sz w:val="28"/>
      <w:szCs w:val="24"/>
    </w:rPr>
  </w:style>
  <w:style w:type="paragraph" w:styleId="paragraph" w:customStyle="1">
    <w:name w:val="paragraph"/>
    <w:basedOn w:val="Normal"/>
    <w:rsid w:val="00C96BE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C96BEB"/>
  </w:style>
  <w:style w:type="character" w:styleId="eop" w:customStyle="1">
    <w:name w:val="eop"/>
    <w:basedOn w:val="DefaultParagraphFont"/>
    <w:rsid w:val="00C9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y.aauw.org/NC__Login?startURL=%2F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5.png" Id="R39e3df0098f945be" /><Relationship Type="http://schemas.openxmlformats.org/officeDocument/2006/relationships/image" Target="/media/image6.png" Id="R2df812df44744d49" /><Relationship Type="http://schemas.openxmlformats.org/officeDocument/2006/relationships/header" Target="header.xml" Id="R5a0b4b8ecc0b42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cd258-1e22-4b0c-9f37-5f39ec7dc44b">
      <Terms xmlns="http://schemas.microsoft.com/office/infopath/2007/PartnerControls"/>
    </lcf76f155ced4ddcb4097134ff3c332f>
    <TaxCatchAll xmlns="c00396d7-e206-433f-b8fa-b0eca6679f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62EB45C30AE4FB44853EE5B42D2C5" ma:contentTypeVersion="11" ma:contentTypeDescription="Create a new document." ma:contentTypeScope="" ma:versionID="caf52bcb2aa4a814dda23fdb226ea062">
  <xsd:schema xmlns:xsd="http://www.w3.org/2001/XMLSchema" xmlns:xs="http://www.w3.org/2001/XMLSchema" xmlns:p="http://schemas.microsoft.com/office/2006/metadata/properties" xmlns:ns2="ce0cd258-1e22-4b0c-9f37-5f39ec7dc44b" xmlns:ns3="c00396d7-e206-433f-b8fa-b0eca6679f98" targetNamespace="http://schemas.microsoft.com/office/2006/metadata/properties" ma:root="true" ma:fieldsID="8bc03ad119191bc7c8f2213656fd2ec2" ns2:_="" ns3:_="">
    <xsd:import namespace="ce0cd258-1e22-4b0c-9f37-5f39ec7dc44b"/>
    <xsd:import namespace="c00396d7-e206-433f-b8fa-b0eca6679f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d258-1e22-4b0c-9f37-5f39ec7dc4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e39a7a-cfa4-4917-97b7-a2290c9d7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396d7-e206-433f-b8fa-b0eca6679f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28c819-07e2-47b7-8548-453e26afcaa8}" ma:internalName="TaxCatchAll" ma:showField="CatchAllData" ma:web="c00396d7-e206-433f-b8fa-b0eca6679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75446-FB24-4AFB-8C29-E3FF4CB1CCBF}">
  <ds:schemaRefs>
    <ds:schemaRef ds:uri="ce0cd258-1e22-4b0c-9f37-5f39ec7dc44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00396d7-e206-433f-b8fa-b0eca6679f9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F55AE5-F88E-4990-9801-F34D78A2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72DC4-538C-4EB9-9D02-76E86733C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d258-1e22-4b0c-9f37-5f39ec7dc44b"/>
    <ds:schemaRef ds:uri="c00396d7-e206-433f-b8fa-b0eca667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Dumas, Marisa</dc:creator>
  <keywords/>
  <dc:description/>
  <lastModifiedBy>Dumas, Marisa</lastModifiedBy>
  <revision>6</revision>
  <dcterms:created xsi:type="dcterms:W3CDTF">2024-10-11T19:33:00.0000000Z</dcterms:created>
  <dcterms:modified xsi:type="dcterms:W3CDTF">2024-10-21T20:03:09.6053082Z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0x010100CEA62EB45C30AE4FB44853EE5B42D2C5</vt:lpwstr>
  </property>
  <property fmtid="{D5CDD505-2E9C-101B-9397-08002B2CF9AE}" pid="3" name="MediaServiceImageTags">
    <vt:lpwstr/>
  </property>
</Properties>
</file>